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吉林省长春市九台区波泥河街道</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办事处履行职责事项清单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3334"/>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_Toc1740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w:t>
          </w:r>
          <w:r>
            <w:rPr>
              <w:rFonts w:ascii="Times New Roman" w:hAnsi="Times New Roman" w:eastAsia="方正公文小标宋" w:cs="Times New Roman"/>
              <w:lang w:eastAsia="zh-CN"/>
            </w:rPr>
            <w:t>事项清单</w:t>
          </w:r>
          <w:r>
            <w:tab/>
          </w:r>
          <w:bookmarkStart w:id="12" w:name="_GoBack"/>
          <w:bookmarkEnd w:id="12"/>
          <w:r>
            <w:fldChar w:fldCharType="begin"/>
          </w:r>
          <w:r>
            <w:instrText xml:space="preserve"> PAGEREF _Toc1740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_Toc8511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_Toc8511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_Toc22783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_Toc22783 \h </w:instrText>
          </w:r>
          <w:r>
            <w:fldChar w:fldCharType="separate"/>
          </w:r>
          <w:r>
            <w:t>55</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1740"/>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推进基层党建联动共建，抓好乡镇（街道）、村（社区）党群服务平台工作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加强基层残疾人组织建设，发挥好乡镇（街道）残联、村（社区）残协作用，维护残疾人合法权益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在落实国家关于耕地“非农化”“非粮化”政策前提下，优化提升苗木花卉、大榛子等特色产业品质，积极发展林下参、林下中草药等林下经济</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依托波泥河街道自然资源禀赋，发展森林医疗康养、冰雪温泉、农文旅产业，助推九台区文化旅游事业发展</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做好依法治乡镇（街道）工作，推进法治建设，提高依法行政水平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强化地力保护，开展保护性耕作核验和远程电子监测，发放耕地地力保护补贴和生产者补贴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负责辖区饮用水供水工作，规范水费使用管理，做好用水保障工作，宣传节约用水</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负责辖区环境卫生工作，监督管控辖区内对道路环境造成污染的行为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负责检查域内小型污水处理场运行的管护工作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承担二级水源地周边村屯生活垃圾、域内河道、畜禽粪污等管理工作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负责辖区公共设施的建设、维护工作和园林绿化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负责辖区权限范围内市政设施的日常管理、维修养护和监督检查工作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组织开展安全生产应急演练，做好重要时间节点安全生产及安全防范工作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负责机关日常运转，做好乡镇（街道）、社区办公用房及设施设备管理维护等后勤保障工作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8511"/>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统筹区内和乡镇（街道）两级人员力量，开展监督检查工作和案件查办工作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协助做好乡镇（街道）领导班子及领导干部考核考察、日常管理等各项工作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负责研究全区在长吉图发展战略中位置和作用，指导乡镇(街道)做好长吉图专项规划项目的申报、实施、资金争取和跟踪服务工作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指导各乡镇（街道）5000万元以上项目谋划、项目建设、项目入库入统工作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传达国家争资政策，指导帮助各乡镇（街道）谋划包装争资项目，协助各乡镇（街道）对上争取资金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区财政局职责：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负责安排下达政府投资项目资金预算，根据资金管理使用办法和乡镇（街道）支付申请拨付项目资金，督促乡镇（街道）开展绩效评价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6.联系相关部门、指导乡镇（街道）对有需要的儿童进行帮扶、关爱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4.负责各种慈善活动方案的制定、对乡镇（街道）上报的材料进行汇总、整理、审核、归档和发放慈善救助金或物资等工作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2.领导、监督乡镇（街道）所属养老机构的全面工作；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1.负责牵头推进乡镇(街道)调解中心建设；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2.收集汇总各乡镇（街道）报送的党政机关法律顾问服务情况及佐证材料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1.负责农村综合改革项目实行村级申报和乡镇（街道）初审；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3.做好本乡镇（街道）农村综合改革项目档案的收集、整理、归档工作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3.组织实施取水许可、水资源费征收、水资源论证工作，指导水利行业供水和乡镇（街道）供水工作；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1.负责后期扶持人口自然减员核定的指导、复核、汇总工作；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2.负责做好水库移民后期扶持项目的申报、实施、竣工验收等相关工作；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3.扶持项目竣工验收合格后，及时与项目受益村委会办理移交手续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1.开展大中型水库移民后期扶持自然减员人口核定工作；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2.配合做好水库移民后期扶持项目的申报、实施、竣工验收工作；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3.开展项目受益村手续办理及运行管理工作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3.联合乡镇（街道）验收、网上公示、上报等；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3.组织实施林长制和指导乡镇（街道）林业管理；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2.对秸秆离田及综合利用工作督导检查，定期对各乡镇（街道）工作开展情况进行调度；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2.对有农村生活污水治理与管控任务的乡镇（街道）进行督导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1.参与现场调研，提供相关资料，提出规划区域内的发展设想；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2.动员村（社区）及企业，积极参与数据调研，听取设计方案，对规划成果出具相应意见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1.整理汇总乡镇（街道）报送建设计划，并结合本市实际发展需求，科学规划，按照轻重缓急，制定建设计划并进行项目申报；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结合等外公路所在乡镇（街道）意见，对途经的客车车型、载客人数、通行时间、运行限速等提出限制性要求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1.做好国省干线公路城乡过境乡镇加宽段日常保洁、道路维修、冬季除雪等日常养护和巡查工作；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5.指导乡镇（街道）落实三孩生育补贴政策，并做好三孩生育补贴审批工作；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1.负责公共卫生知识的宣传教育，培训相关工作人员；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5.事件发生时，立即启动应急预案，实施应急处置措施，控制事件的进一步扩散；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1.加强巡堤查险工作的组织、指导和监督，督促乡镇（街道）落实巡堤查险责任；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5.做好山洪灾害风险预警和监测预警设备维护工作，指导乡镇（街道）编制山洪灾害防御方案；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6.收集乡镇（街道）雨情、河流水情信息，做好水情研判；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1.负责划分巡查范围、组建巡堤查险队伍并登记造册；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2.落实辖区内小型水库和山洪监测预警站点看护责任人；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3.负责民堤、小型水库和塘坝设施设备维修养护以及环境卫生清洁、运行管理等工作；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4.负责小型水库、河流和山洪灾害易发区的洪水调度、注册登记、方案编制和降等报废等工作；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5.上报雨情、水情，做好灾情统计，河流、水库抢险以及涉及到应急防汛的运输道路、施工场地提供工作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3.监督指导乡镇（街道）加强应急队伍建设；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5.健全完善区级应急救援物资库，根据实际为乡镇（街道）、村（社区）调拨应急物资；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5.组织协调行业主管部门、行业监管部门、各乡镇（街道）按照各自职责对本行政区域内的生产经营单位开展安全生产监督管理工作，履行安全生产工作职责；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7.组织协调行业部门、乡镇（街道）落实上级安委会、安委办以及区委区政府部署的重点工作任务；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9.组织协调行业部门、乡镇（街道）整改上级安委会、安委办督导检查、指导服务发现的隐患问题，及时收报整改情况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组织指导各乡镇（街道）开展行政事业单位内部控制系统填报及报告编制工作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指导乡镇（街道）电子政务网络建设、管理工作，开展对乡镇（街道）政务外网网络与信息的指导与检查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22783"/>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0EDA7D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1E9C78-EF12-424E-96E0-BCCF82D1834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1</TotalTime>
  <ScaleCrop>false</ScaleCrop>
  <LinksUpToDate>false</LinksUpToDate>
  <CharactersWithSpaces>274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2025-06-27T11:04:57Z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657EC40F3DE8484EA01955F0520A6F35</vt:lpwstr>
  </property>
</Properties>
</file>